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ABAA" w14:textId="77777777" w:rsidR="00DC5178" w:rsidRPr="00165E38" w:rsidRDefault="00DC5178" w:rsidP="00165E38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/>
          <w:b w:val="0"/>
          <w:bCs/>
        </w:rPr>
      </w:pPr>
      <w:r w:rsidRPr="00165E38">
        <w:rPr>
          <w:rFonts w:ascii="方正小标宋简体" w:eastAsia="方正小标宋简体" w:hAnsi="方正小标宋简体" w:hint="eastAsia"/>
          <w:b w:val="0"/>
          <w:bCs/>
        </w:rPr>
        <w:t>首都公益慈善联合第三届监事会</w:t>
      </w:r>
    </w:p>
    <w:p w14:paraId="222A3B74" w14:textId="77777777" w:rsidR="00DC5178" w:rsidRPr="00165E38" w:rsidRDefault="00DC5178" w:rsidP="00165E38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/>
          <w:b w:val="0"/>
          <w:bCs/>
        </w:rPr>
      </w:pPr>
      <w:r w:rsidRPr="00165E38">
        <w:rPr>
          <w:rFonts w:ascii="方正小标宋简体" w:eastAsia="方正小标宋简体" w:hAnsi="方正小标宋简体"/>
          <w:b w:val="0"/>
          <w:bCs/>
        </w:rPr>
        <w:t>2021</w:t>
      </w:r>
      <w:r w:rsidRPr="00165E38">
        <w:rPr>
          <w:rFonts w:ascii="方正小标宋简体" w:eastAsia="方正小标宋简体" w:hAnsi="方正小标宋简体" w:hint="eastAsia"/>
          <w:b w:val="0"/>
          <w:bCs/>
        </w:rPr>
        <w:t>年工作报告</w:t>
      </w:r>
    </w:p>
    <w:p w14:paraId="49378870" w14:textId="1CAC483C" w:rsidR="00DC5178" w:rsidRDefault="00DC5178" w:rsidP="0051254A">
      <w:pPr>
        <w:adjustRightInd w:val="0"/>
        <w:snapToGrid w:val="0"/>
        <w:spacing w:beforeLines="50" w:before="156" w:line="560" w:lineRule="exact"/>
        <w:jc w:val="center"/>
        <w:outlineLvl w:val="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="004A0245">
        <w:rPr>
          <w:rFonts w:ascii="仿宋_GB2312" w:eastAsia="仿宋_GB2312" w:hAnsi="宋体" w:cs="宋体" w:hint="eastAsia"/>
          <w:sz w:val="32"/>
          <w:szCs w:val="32"/>
        </w:rPr>
        <w:t>审议</w:t>
      </w:r>
      <w:r>
        <w:rPr>
          <w:rFonts w:ascii="仿宋_GB2312" w:eastAsia="仿宋_GB2312" w:hAnsi="宋体" w:cs="宋体"/>
          <w:sz w:val="32"/>
          <w:szCs w:val="32"/>
        </w:rPr>
        <w:t>稿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14:paraId="727A0C79" w14:textId="16DFBF1F" w:rsidR="00DC5178" w:rsidRDefault="00DC5178" w:rsidP="00165E3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本届监事会</w:t>
      </w:r>
      <w:r>
        <w:rPr>
          <w:rFonts w:ascii="仿宋_GB2312" w:eastAsia="仿宋_GB2312" w:hAnsi="仿宋" w:cs="仿宋" w:hint="eastAsia"/>
          <w:sz w:val="32"/>
          <w:szCs w:val="32"/>
        </w:rPr>
        <w:t>自</w:t>
      </w:r>
      <w:r>
        <w:rPr>
          <w:rFonts w:ascii="仿宋_GB2312" w:eastAsia="仿宋_GB2312" w:hAnsi="仿宋" w:cs="仿宋"/>
          <w:sz w:val="32"/>
          <w:szCs w:val="32"/>
        </w:rPr>
        <w:t>2020年</w:t>
      </w:r>
      <w:r w:rsidR="0051254A">
        <w:rPr>
          <w:rFonts w:ascii="仿宋_GB2312" w:eastAsia="仿宋_GB2312" w:hAnsi="仿宋" w:cs="仿宋" w:hint="eastAsia"/>
          <w:sz w:val="32"/>
          <w:szCs w:val="32"/>
        </w:rPr>
        <w:t>1</w:t>
      </w:r>
      <w:r w:rsidR="0051254A">
        <w:rPr>
          <w:rFonts w:ascii="仿宋_GB2312" w:eastAsia="仿宋_GB2312" w:hAnsi="仿宋" w:cs="仿宋"/>
          <w:sz w:val="32"/>
          <w:szCs w:val="32"/>
        </w:rPr>
        <w:t>1</w:t>
      </w:r>
      <w:r w:rsidR="0051254A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经</w:t>
      </w:r>
      <w:r>
        <w:rPr>
          <w:rFonts w:ascii="仿宋_GB2312" w:eastAsia="仿宋_GB2312" w:hAnsi="仿宋" w:cs="仿宋" w:hint="eastAsia"/>
          <w:sz w:val="32"/>
          <w:szCs w:val="32"/>
        </w:rPr>
        <w:t>首都公益慈善联合会（以下简称联合会）第三届会员</w:t>
      </w:r>
      <w:r w:rsidR="0051254A">
        <w:rPr>
          <w:rFonts w:ascii="仿宋_GB2312" w:eastAsia="仿宋_GB2312" w:hAnsi="仿宋" w:cs="仿宋" w:hint="eastAsia"/>
          <w:sz w:val="32"/>
          <w:szCs w:val="32"/>
        </w:rPr>
        <w:t>代表</w:t>
      </w:r>
      <w:r>
        <w:rPr>
          <w:rFonts w:ascii="仿宋_GB2312" w:eastAsia="仿宋_GB2312" w:hAnsi="仿宋" w:cs="仿宋" w:hint="eastAsia"/>
          <w:sz w:val="32"/>
          <w:szCs w:val="32"/>
        </w:rPr>
        <w:t>大会选举产生，履职一年有余。一年来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监事会在联合会会员大会的领导下，在理事会和全体会员的支持配合下，按照国家有关法律法规和《首都公益慈善联合会章程》要求，本着</w:t>
      </w:r>
      <w:r>
        <w:rPr>
          <w:rFonts w:ascii="仿宋_GB2312" w:eastAsia="仿宋_GB2312" w:hAnsi="仿宋" w:cs="仿宋"/>
          <w:sz w:val="32"/>
          <w:szCs w:val="32"/>
        </w:rPr>
        <w:t>监督到位不越位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/>
          <w:sz w:val="32"/>
          <w:szCs w:val="32"/>
        </w:rPr>
        <w:t>基本原则，</w:t>
      </w:r>
      <w:r>
        <w:rPr>
          <w:rFonts w:ascii="仿宋_GB2312" w:eastAsia="仿宋_GB2312" w:hAnsi="仿宋" w:cs="仿宋" w:hint="eastAsia"/>
          <w:sz w:val="32"/>
          <w:szCs w:val="32"/>
        </w:rPr>
        <w:t>认真履行监事会的各项工作职能，对联合会遵照社团工作的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有关法律规定、章程制度，对联合会民主决策、财务管理和工作行为进行了有效监督。现将监事会2021年度工作报告如下。</w:t>
      </w:r>
    </w:p>
    <w:p w14:paraId="4F3D6B5A" w14:textId="77777777" w:rsidR="00DC5178" w:rsidRDefault="00DC5178" w:rsidP="00165E38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一、工作情况</w:t>
      </w:r>
    </w:p>
    <w:p w14:paraId="024C3D08" w14:textId="4CA84D2A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（一）列席了2021年度联合会会员代表大会、理事会常务理事会以及</w:t>
      </w:r>
      <w:r w:rsidR="0051254A">
        <w:rPr>
          <w:rFonts w:ascii="仿宋_GB2312" w:eastAsia="仿宋_GB2312" w:hAnsi="仿宋" w:cs="仿宋" w:hint="eastAsia"/>
          <w:sz w:val="32"/>
          <w:szCs w:val="32"/>
        </w:rPr>
        <w:t>所有</w:t>
      </w:r>
      <w:r>
        <w:rPr>
          <w:rFonts w:ascii="仿宋_GB2312" w:eastAsia="仿宋_GB2312" w:hAnsi="仿宋" w:cs="仿宋" w:hint="eastAsia"/>
          <w:sz w:val="32"/>
          <w:szCs w:val="32"/>
        </w:rPr>
        <w:t>重大决策会议，审阅相关会议文件，并对相关决议实施监督。</w:t>
      </w:r>
    </w:p>
    <w:p w14:paraId="41CE0D82" w14:textId="51D8F528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（二）对2021年度联合会贯彻、执行</w:t>
      </w:r>
      <w:r w:rsidR="0051254A">
        <w:rPr>
          <w:rFonts w:ascii="仿宋_GB2312" w:eastAsia="仿宋_GB2312" w:hAnsi="仿宋" w:cs="仿宋" w:hint="eastAsia"/>
          <w:sz w:val="32"/>
          <w:szCs w:val="32"/>
        </w:rPr>
        <w:t>党和</w:t>
      </w:r>
      <w:r>
        <w:rPr>
          <w:rFonts w:ascii="仿宋_GB2312" w:eastAsia="仿宋_GB2312" w:hAnsi="仿宋" w:cs="仿宋" w:hint="eastAsia"/>
          <w:sz w:val="32"/>
          <w:szCs w:val="32"/>
        </w:rPr>
        <w:t>国家</w:t>
      </w:r>
      <w:r w:rsidR="0051254A">
        <w:rPr>
          <w:rFonts w:ascii="仿宋_GB2312" w:eastAsia="仿宋_GB2312" w:hAnsi="仿宋" w:cs="仿宋" w:hint="eastAsia"/>
          <w:sz w:val="32"/>
          <w:szCs w:val="32"/>
        </w:rPr>
        <w:t>方针</w:t>
      </w:r>
      <w:r>
        <w:rPr>
          <w:rFonts w:ascii="仿宋_GB2312" w:eastAsia="仿宋_GB2312" w:hAnsi="仿宋" w:cs="仿宋" w:hint="eastAsia"/>
          <w:sz w:val="32"/>
          <w:szCs w:val="32"/>
        </w:rPr>
        <w:t>政策、法律法规的情况，尤其是对《社会团体登记管理条例》、《首都公益慈善联合会章程》和各项内部制度开展工作的执行和落实情况实施了监督。</w:t>
      </w:r>
    </w:p>
    <w:p w14:paraId="18E91783" w14:textId="6FA5194D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（三）对2021年度联合会执行会员代表大会、理事会、常务理事会等</w:t>
      </w:r>
      <w:r w:rsidR="00C44CA5">
        <w:rPr>
          <w:rFonts w:ascii="仿宋_GB2312" w:eastAsia="仿宋_GB2312" w:hAnsi="仿宋" w:cs="仿宋" w:hint="eastAsia"/>
          <w:sz w:val="32"/>
          <w:szCs w:val="32"/>
        </w:rPr>
        <w:t>决议</w:t>
      </w:r>
      <w:r>
        <w:rPr>
          <w:rFonts w:ascii="仿宋_GB2312" w:eastAsia="仿宋_GB2312" w:hAnsi="仿宋" w:cs="仿宋" w:hint="eastAsia"/>
          <w:sz w:val="32"/>
          <w:szCs w:val="32"/>
        </w:rPr>
        <w:t>进行监督，并提出了</w:t>
      </w:r>
      <w:r w:rsidR="00C44CA5">
        <w:rPr>
          <w:rFonts w:ascii="仿宋_GB2312" w:eastAsia="仿宋_GB2312" w:hAnsi="仿宋" w:cs="仿宋" w:hint="eastAsia"/>
          <w:sz w:val="32"/>
          <w:szCs w:val="32"/>
        </w:rPr>
        <w:t>意见</w:t>
      </w:r>
      <w:r>
        <w:rPr>
          <w:rFonts w:ascii="仿宋_GB2312" w:eastAsia="仿宋_GB2312" w:hAnsi="仿宋" w:cs="仿宋" w:hint="eastAsia"/>
          <w:sz w:val="32"/>
          <w:szCs w:val="32"/>
        </w:rPr>
        <w:t>建议，促进了联合会各项工作的健康有序开展。</w:t>
      </w:r>
    </w:p>
    <w:p w14:paraId="4137BA8E" w14:textId="77777777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（四）对</w:t>
      </w:r>
      <w:r w:rsidR="00B01D2C">
        <w:rPr>
          <w:rFonts w:ascii="仿宋_GB2312" w:eastAsia="仿宋_GB2312" w:hAnsi="仿宋" w:cs="仿宋" w:hint="eastAsia"/>
          <w:sz w:val="32"/>
          <w:szCs w:val="32"/>
        </w:rPr>
        <w:t>2021年度</w:t>
      </w:r>
      <w:r>
        <w:rPr>
          <w:rFonts w:ascii="仿宋_GB2312" w:eastAsia="仿宋_GB2312" w:hAnsi="仿宋" w:cs="仿宋" w:hint="eastAsia"/>
          <w:sz w:val="32"/>
          <w:szCs w:val="32"/>
        </w:rPr>
        <w:t>联合会的财务工作进行监督，及时了解联合会的财务管理状况，确认其财务管理符合国家法律、法规和《首都公益慈善联合会章程》的规定，各项费用开支合理，运作规范。</w:t>
      </w:r>
    </w:p>
    <w:p w14:paraId="11FCBBBF" w14:textId="77777777" w:rsidR="00DC5178" w:rsidRDefault="00DC5178" w:rsidP="00165E38">
      <w:pPr>
        <w:spacing w:line="560" w:lineRule="exact"/>
        <w:ind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二、总体评价</w:t>
      </w:r>
    </w:p>
    <w:p w14:paraId="27BB3FEB" w14:textId="2B770CDB" w:rsidR="00DC5178" w:rsidRDefault="00DC5178" w:rsidP="00165E3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（一）监事会认为</w:t>
      </w:r>
      <w:r w:rsidR="00C44CA5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联合会</w:t>
      </w:r>
      <w:r w:rsidR="00C44CA5">
        <w:rPr>
          <w:rFonts w:ascii="仿宋_GB2312" w:eastAsia="仿宋_GB2312" w:hAnsi="仿宋" w:cs="仿宋" w:hint="eastAsia"/>
          <w:sz w:val="32"/>
          <w:szCs w:val="32"/>
        </w:rPr>
        <w:t>能够</w:t>
      </w:r>
      <w:r>
        <w:rPr>
          <w:rFonts w:ascii="仿宋_GB2312" w:eastAsia="仿宋_GB2312" w:hAnsi="仿宋" w:cs="仿宋" w:hint="eastAsia"/>
          <w:sz w:val="32"/>
          <w:szCs w:val="32"/>
        </w:rPr>
        <w:t>充分发挥枢纽型社会组织作用，积极参与“慈善北京”建设，</w:t>
      </w:r>
      <w:r w:rsidR="00B01D2C" w:rsidRPr="00B01D2C">
        <w:rPr>
          <w:rFonts w:ascii="仿宋_GB2312" w:eastAsia="仿宋_GB2312" w:hAnsi="仿宋" w:cs="仿宋" w:hint="eastAsia"/>
          <w:sz w:val="32"/>
          <w:szCs w:val="32"/>
        </w:rPr>
        <w:t>围绕</w:t>
      </w:r>
      <w:r w:rsidR="00C44CA5" w:rsidRPr="00C44CA5">
        <w:rPr>
          <w:rFonts w:ascii="仿宋_GB2312" w:eastAsia="仿宋_GB2312" w:hAnsi="黑体" w:hint="eastAsia"/>
          <w:sz w:val="32"/>
          <w:szCs w:val="36"/>
        </w:rPr>
        <w:t>以重大活动引领行业发展、促进行业力量联合起来办大事、</w:t>
      </w:r>
      <w:r w:rsidR="00C44CA5" w:rsidRPr="00C44CA5">
        <w:rPr>
          <w:rFonts w:ascii="仿宋_GB2312" w:eastAsia="仿宋_GB2312" w:hAnsi="黑体" w:hint="eastAsia"/>
          <w:sz w:val="32"/>
          <w:szCs w:val="32"/>
        </w:rPr>
        <w:t>探索建立行业生态体系和建立党建与业务融合工作机制四个方面，</w:t>
      </w:r>
      <w:r w:rsidR="00B01D2C" w:rsidRPr="00B01D2C">
        <w:rPr>
          <w:rFonts w:ascii="仿宋_GB2312" w:eastAsia="仿宋_GB2312" w:hAnsi="仿宋" w:cs="仿宋" w:hint="eastAsia"/>
          <w:sz w:val="32"/>
          <w:szCs w:val="32"/>
        </w:rPr>
        <w:t>有序开展行业交流、</w:t>
      </w:r>
      <w:r w:rsidR="00C44CA5">
        <w:rPr>
          <w:rFonts w:ascii="仿宋_GB2312" w:eastAsia="仿宋_GB2312" w:hAnsi="仿宋" w:cs="仿宋" w:hint="eastAsia"/>
          <w:sz w:val="32"/>
          <w:szCs w:val="32"/>
        </w:rPr>
        <w:t>表彰奖励、扶持发展、</w:t>
      </w:r>
      <w:r w:rsidR="00B01D2C" w:rsidRPr="00B01D2C">
        <w:rPr>
          <w:rFonts w:ascii="仿宋_GB2312" w:eastAsia="仿宋_GB2312" w:hAnsi="仿宋" w:cs="仿宋" w:hint="eastAsia"/>
          <w:sz w:val="32"/>
          <w:szCs w:val="32"/>
        </w:rPr>
        <w:t>专业培训等业务，成效显著，符合《中华人民共和国慈善法》和《首都公益慈善联合会章程》等规定，进一步增强了首慈联</w:t>
      </w:r>
      <w:r w:rsidR="00C44CA5">
        <w:rPr>
          <w:rFonts w:ascii="仿宋_GB2312" w:eastAsia="仿宋_GB2312" w:hAnsi="仿宋" w:cs="仿宋" w:hint="eastAsia"/>
          <w:sz w:val="32"/>
          <w:szCs w:val="32"/>
        </w:rPr>
        <w:t>聚合</w:t>
      </w:r>
      <w:r w:rsidR="00B01D2C" w:rsidRPr="00B01D2C">
        <w:rPr>
          <w:rFonts w:ascii="仿宋_GB2312" w:eastAsia="仿宋_GB2312" w:hAnsi="仿宋" w:cs="仿宋" w:hint="eastAsia"/>
          <w:sz w:val="32"/>
          <w:szCs w:val="32"/>
        </w:rPr>
        <w:t>力和影响力，提升了社会形象。</w:t>
      </w:r>
    </w:p>
    <w:p w14:paraId="558FD052" w14:textId="499C1A4D" w:rsidR="00DC5178" w:rsidRDefault="00DC5178" w:rsidP="00512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监事会认为</w:t>
      </w:r>
      <w:r w:rsidR="00C9350C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联合会理事会、领导班子和秘书处团队工作认真负责，履行责任义务</w:t>
      </w:r>
      <w:r w:rsidR="00C44CA5">
        <w:rPr>
          <w:rFonts w:ascii="Times New Roman" w:eastAsia="仿宋_GB2312" w:hAnsi="Times New Roman" w:hint="eastAsia"/>
          <w:sz w:val="32"/>
          <w:szCs w:val="32"/>
        </w:rPr>
        <w:t>到位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C44CA5">
        <w:rPr>
          <w:rFonts w:ascii="Times New Roman" w:eastAsia="仿宋_GB2312" w:hAnsi="Times New Roman" w:hint="eastAsia"/>
          <w:sz w:val="32"/>
          <w:szCs w:val="32"/>
        </w:rPr>
        <w:t>内部治理和内部建设规范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C9350C">
        <w:rPr>
          <w:rFonts w:ascii="Times New Roman" w:eastAsia="仿宋_GB2312" w:hAnsi="Times New Roman" w:hint="eastAsia"/>
          <w:sz w:val="32"/>
          <w:szCs w:val="32"/>
        </w:rPr>
        <w:t>能够</w:t>
      </w:r>
      <w:r>
        <w:rPr>
          <w:rFonts w:ascii="Times New Roman" w:eastAsia="仿宋_GB2312" w:hAnsi="Times New Roman" w:hint="eastAsia"/>
          <w:sz w:val="32"/>
          <w:szCs w:val="32"/>
        </w:rPr>
        <w:t>根据上级业务主管部门</w:t>
      </w:r>
      <w:r w:rsidR="00C9350C">
        <w:rPr>
          <w:rFonts w:ascii="Times New Roman" w:eastAsia="仿宋_GB2312" w:hAnsi="Times New Roman" w:hint="eastAsia"/>
          <w:sz w:val="32"/>
          <w:szCs w:val="32"/>
        </w:rPr>
        <w:t>指示精神，结合</w:t>
      </w:r>
      <w:r>
        <w:rPr>
          <w:rFonts w:ascii="Times New Roman" w:eastAsia="仿宋_GB2312" w:hAnsi="Times New Roman" w:hint="eastAsia"/>
          <w:sz w:val="32"/>
          <w:szCs w:val="32"/>
        </w:rPr>
        <w:t>联合会工作计划</w:t>
      </w:r>
      <w:r w:rsidR="00C9350C">
        <w:rPr>
          <w:rFonts w:ascii="Times New Roman" w:eastAsia="仿宋_GB2312" w:hAnsi="Times New Roman" w:hint="eastAsia"/>
          <w:sz w:val="32"/>
          <w:szCs w:val="32"/>
        </w:rPr>
        <w:t>扎实</w:t>
      </w:r>
      <w:r>
        <w:rPr>
          <w:rFonts w:ascii="Times New Roman" w:eastAsia="仿宋_GB2312" w:hAnsi="Times New Roman" w:hint="eastAsia"/>
          <w:sz w:val="32"/>
          <w:szCs w:val="32"/>
        </w:rPr>
        <w:t>推进各项工作，决策程序符合</w:t>
      </w:r>
      <w:r w:rsidR="00C9350C">
        <w:rPr>
          <w:rFonts w:ascii="Times New Roman" w:eastAsia="仿宋_GB2312" w:hAnsi="Times New Roman" w:hint="eastAsia"/>
          <w:sz w:val="32"/>
          <w:szCs w:val="32"/>
        </w:rPr>
        <w:t>规定要求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937AB3D" w14:textId="215D4974" w:rsidR="00DC5178" w:rsidRDefault="00DC5178" w:rsidP="00165E3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（三）监事会认为</w:t>
      </w:r>
      <w:r w:rsidR="00C9350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联合会财务收支、使用合理。经</w:t>
      </w:r>
      <w:r w:rsidR="00C9350C">
        <w:rPr>
          <w:rFonts w:ascii="仿宋_GB2312" w:eastAsia="仿宋_GB2312" w:hAnsi="仿宋" w:cs="仿宋" w:hint="eastAsia"/>
          <w:sz w:val="32"/>
          <w:szCs w:val="32"/>
        </w:rPr>
        <w:t>查阅</w:t>
      </w:r>
      <w:r>
        <w:rPr>
          <w:rFonts w:ascii="仿宋_GB2312" w:eastAsia="仿宋_GB2312" w:hAnsi="仿宋" w:cs="仿宋" w:hint="eastAsia"/>
          <w:sz w:val="32"/>
          <w:szCs w:val="32"/>
        </w:rPr>
        <w:t>审计机构出具的报告，认为联合会在持续开展</w:t>
      </w:r>
      <w:r>
        <w:rPr>
          <w:rFonts w:ascii="仿宋_GB2312" w:eastAsia="仿宋_GB2312" w:hAnsi="仿宋" w:cs="仿宋"/>
          <w:sz w:val="32"/>
          <w:szCs w:val="32"/>
        </w:rPr>
        <w:t>各项业务活动</w:t>
      </w:r>
      <w:r>
        <w:rPr>
          <w:rFonts w:ascii="仿宋_GB2312" w:eastAsia="仿宋_GB2312" w:hAnsi="仿宋" w:cs="仿宋" w:hint="eastAsia"/>
          <w:sz w:val="32"/>
          <w:szCs w:val="32"/>
        </w:rPr>
        <w:t>期间，单位和个人均遵守国家各项法律法规，能</w:t>
      </w:r>
      <w:r w:rsidR="00C9350C">
        <w:rPr>
          <w:rFonts w:ascii="仿宋_GB2312" w:eastAsia="仿宋_GB2312" w:hAnsi="仿宋" w:cs="仿宋" w:hint="eastAsia"/>
          <w:sz w:val="32"/>
          <w:szCs w:val="32"/>
        </w:rPr>
        <w:t>够</w:t>
      </w:r>
      <w:r>
        <w:rPr>
          <w:rFonts w:ascii="仿宋_GB2312" w:eastAsia="仿宋_GB2312" w:hAnsi="仿宋" w:cs="仿宋" w:hint="eastAsia"/>
          <w:sz w:val="32"/>
          <w:szCs w:val="32"/>
        </w:rPr>
        <w:t>在业务范围内开展活动；能够如实反映和记录财务状况，</w:t>
      </w:r>
      <w:r w:rsidR="00C9350C">
        <w:rPr>
          <w:rFonts w:ascii="仿宋_GB2312" w:eastAsia="仿宋_GB2312" w:hAnsi="仿宋" w:cs="仿宋" w:hint="eastAsia"/>
          <w:sz w:val="32"/>
          <w:szCs w:val="32"/>
        </w:rPr>
        <w:t>能够</w:t>
      </w:r>
      <w:r>
        <w:rPr>
          <w:rFonts w:ascii="仿宋_GB2312" w:eastAsia="仿宋_GB2312" w:hAnsi="仿宋" w:cs="仿宋" w:hint="eastAsia"/>
          <w:sz w:val="32"/>
          <w:szCs w:val="32"/>
        </w:rPr>
        <w:t>保证资产、负债和各项收入、费用真实、完整。</w:t>
      </w:r>
    </w:p>
    <w:p w14:paraId="37B107A5" w14:textId="77777777" w:rsidR="00DC5178" w:rsidRDefault="00DC5178" w:rsidP="00165E38">
      <w:pPr>
        <w:spacing w:line="560" w:lineRule="exact"/>
        <w:ind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三、工作建议</w:t>
      </w:r>
    </w:p>
    <w:p w14:paraId="1D7F1F88" w14:textId="77777777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（一）建议进一步强化</w:t>
      </w:r>
      <w:r>
        <w:rPr>
          <w:rFonts w:ascii="仿宋_GB2312" w:eastAsia="仿宋_GB2312" w:hAnsi="仿宋" w:cs="仿宋"/>
          <w:sz w:val="32"/>
          <w:szCs w:val="32"/>
        </w:rPr>
        <w:t>联合会</w:t>
      </w:r>
      <w:r>
        <w:rPr>
          <w:rFonts w:ascii="仿宋_GB2312" w:eastAsia="仿宋_GB2312" w:hAnsi="仿宋" w:cs="仿宋" w:hint="eastAsia"/>
          <w:sz w:val="32"/>
          <w:szCs w:val="32"/>
        </w:rPr>
        <w:t>内部治理建设，完善相关管理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制度。</w:t>
      </w:r>
    </w:p>
    <w:p w14:paraId="065582D1" w14:textId="7447F196" w:rsidR="005C3C8C" w:rsidRDefault="00DC5178" w:rsidP="005125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C9350C">
        <w:rPr>
          <w:rFonts w:ascii="仿宋_GB2312" w:eastAsia="仿宋_GB2312" w:hAnsi="仿宋" w:cs="仿宋" w:hint="eastAsia"/>
          <w:sz w:val="32"/>
          <w:szCs w:val="32"/>
        </w:rPr>
        <w:t>二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建议充分发挥联合会行业性、联合性和枢纽型作用，在行业建设、</w:t>
      </w:r>
      <w:r w:rsidR="005C3C8C">
        <w:rPr>
          <w:rFonts w:ascii="仿宋_GB2312" w:eastAsia="仿宋_GB2312" w:hAnsi="仿宋" w:cs="仿宋" w:hint="eastAsia"/>
          <w:sz w:val="32"/>
          <w:szCs w:val="32"/>
        </w:rPr>
        <w:t>行业激励、党建融合、</w:t>
      </w:r>
      <w:r>
        <w:rPr>
          <w:rFonts w:ascii="仿宋_GB2312" w:eastAsia="仿宋_GB2312" w:hAnsi="仿宋" w:cs="仿宋" w:hint="eastAsia"/>
          <w:sz w:val="32"/>
          <w:szCs w:val="32"/>
        </w:rPr>
        <w:t>诚信自律等方面积极开展工作，</w:t>
      </w:r>
      <w:r w:rsidR="005C3C8C"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首都慈善治理体系</w:t>
      </w:r>
      <w:r w:rsidR="005C3C8C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治理能力现代化</w:t>
      </w:r>
      <w:r w:rsidR="005C3C8C">
        <w:rPr>
          <w:rFonts w:ascii="仿宋_GB2312" w:eastAsia="仿宋_GB2312" w:hint="eastAsia"/>
          <w:sz w:val="32"/>
          <w:szCs w:val="32"/>
        </w:rPr>
        <w:t>进程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9883789" w14:textId="070BF15F" w:rsidR="00DC5178" w:rsidRDefault="00DC5178" w:rsidP="00512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="00C9350C">
        <w:rPr>
          <w:rFonts w:ascii="Times New Roman" w:eastAsia="仿宋_GB2312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）建议</w:t>
      </w:r>
      <w:r w:rsidR="00C9350C">
        <w:rPr>
          <w:rFonts w:ascii="Times New Roman" w:eastAsia="仿宋_GB2312" w:hAnsi="Times New Roman" w:hint="eastAsia"/>
          <w:color w:val="000000"/>
          <w:sz w:val="32"/>
          <w:szCs w:val="32"/>
        </w:rPr>
        <w:t>加强财务制度建设工作，</w:t>
      </w:r>
      <w:r>
        <w:rPr>
          <w:rFonts w:ascii="Times New Roman" w:eastAsia="仿宋_GB2312" w:hAnsi="Times New Roman"/>
          <w:sz w:val="32"/>
          <w:szCs w:val="32"/>
        </w:rPr>
        <w:t>提高财务核算管理水平，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坚持学习</w:t>
      </w:r>
      <w:r>
        <w:rPr>
          <w:rFonts w:ascii="Times New Roman" w:eastAsia="仿宋_GB2312" w:hAnsi="Times New Roman"/>
          <w:color w:val="000000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sz w:val="32"/>
          <w:szCs w:val="32"/>
        </w:rPr>
        <w:t>中华人民共和国</w:t>
      </w:r>
      <w:r>
        <w:rPr>
          <w:rFonts w:ascii="Times New Roman" w:eastAsia="仿宋_GB2312" w:hAnsi="Times New Roman"/>
          <w:color w:val="000000"/>
          <w:sz w:val="32"/>
          <w:szCs w:val="32"/>
        </w:rPr>
        <w:t>慈善法》《</w:t>
      </w:r>
      <w:r>
        <w:rPr>
          <w:rFonts w:ascii="Times New Roman" w:eastAsia="仿宋_GB2312" w:hAnsi="Times New Roman"/>
          <w:sz w:val="32"/>
          <w:szCs w:val="32"/>
        </w:rPr>
        <w:t>非营利组织会计制度》等相关财经法规，切实</w:t>
      </w:r>
      <w:r>
        <w:rPr>
          <w:rFonts w:ascii="Times New Roman" w:eastAsia="仿宋_GB2312" w:hAnsi="Times New Roman" w:hint="eastAsia"/>
          <w:sz w:val="32"/>
          <w:szCs w:val="32"/>
        </w:rPr>
        <w:t>增强合规风控能力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9C751AC" w14:textId="77777777" w:rsidR="00DC5178" w:rsidRDefault="00DC5178" w:rsidP="00165E3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14:paraId="0E94F13B" w14:textId="77777777" w:rsidR="00DC5178" w:rsidRDefault="00DC5178" w:rsidP="00165E38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首都公益慈善联合会第</w:t>
      </w:r>
      <w:r w:rsidR="00B01D2C"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/>
          <w:sz w:val="32"/>
          <w:szCs w:val="32"/>
        </w:rPr>
        <w:t>届监事会</w:t>
      </w:r>
    </w:p>
    <w:p w14:paraId="02F70B53" w14:textId="31ED95C0" w:rsidR="00DC5178" w:rsidRDefault="00DC5178" w:rsidP="00165E38">
      <w:pPr>
        <w:wordWrap w:val="0"/>
        <w:spacing w:line="560" w:lineRule="exact"/>
        <w:ind w:firstLineChars="1454" w:firstLine="4653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</w:t>
      </w:r>
      <w:r w:rsidR="00A47634"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月</w:t>
      </w:r>
      <w:r w:rsidR="00B01D2C">
        <w:rPr>
          <w:rFonts w:ascii="仿宋_GB2312" w:eastAsia="仿宋_GB2312" w:hAnsi="仿宋" w:cs="仿宋"/>
          <w:sz w:val="32"/>
          <w:szCs w:val="32"/>
        </w:rPr>
        <w:t xml:space="preserve">  </w:t>
      </w:r>
    </w:p>
    <w:p w14:paraId="5A7A2D0B" w14:textId="77777777" w:rsidR="006E4AFF" w:rsidRDefault="006E4AFF" w:rsidP="00165E38">
      <w:pPr>
        <w:spacing w:line="560" w:lineRule="exact"/>
      </w:pPr>
    </w:p>
    <w:sectPr w:rsidR="006E4AFF" w:rsidSect="00165E38">
      <w:pgSz w:w="11906" w:h="16838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A005" w14:textId="77777777" w:rsidR="00DB1849" w:rsidRDefault="00DB1849" w:rsidP="00DC5178">
      <w:r>
        <w:separator/>
      </w:r>
    </w:p>
  </w:endnote>
  <w:endnote w:type="continuationSeparator" w:id="0">
    <w:p w14:paraId="2824657B" w14:textId="77777777" w:rsidR="00DB1849" w:rsidRDefault="00DB1849" w:rsidP="00DC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EBF9" w14:textId="77777777" w:rsidR="00DB1849" w:rsidRDefault="00DB1849" w:rsidP="00DC5178">
      <w:r>
        <w:separator/>
      </w:r>
    </w:p>
  </w:footnote>
  <w:footnote w:type="continuationSeparator" w:id="0">
    <w:p w14:paraId="166897E2" w14:textId="77777777" w:rsidR="00DB1849" w:rsidRDefault="00DB1849" w:rsidP="00DC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E7"/>
    <w:rsid w:val="000362E7"/>
    <w:rsid w:val="00165E38"/>
    <w:rsid w:val="004A0245"/>
    <w:rsid w:val="0051254A"/>
    <w:rsid w:val="005C3C8C"/>
    <w:rsid w:val="0065092A"/>
    <w:rsid w:val="006E4AFF"/>
    <w:rsid w:val="007D4428"/>
    <w:rsid w:val="008238CC"/>
    <w:rsid w:val="00894072"/>
    <w:rsid w:val="00943F12"/>
    <w:rsid w:val="00A47634"/>
    <w:rsid w:val="00A67BE7"/>
    <w:rsid w:val="00B01D2C"/>
    <w:rsid w:val="00C44CA5"/>
    <w:rsid w:val="00C9350C"/>
    <w:rsid w:val="00DB1849"/>
    <w:rsid w:val="00DC5178"/>
    <w:rsid w:val="00F7053A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FB9B"/>
  <w15:chartTrackingRefBased/>
  <w15:docId w15:val="{41A472B5-EB39-4A40-A07C-D8E7D25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7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C517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178"/>
    <w:rPr>
      <w:sz w:val="18"/>
      <w:szCs w:val="18"/>
    </w:rPr>
  </w:style>
  <w:style w:type="character" w:customStyle="1" w:styleId="1Char">
    <w:name w:val="标题 1 Char"/>
    <w:basedOn w:val="a0"/>
    <w:link w:val="1"/>
    <w:rsid w:val="00DC5178"/>
    <w:rPr>
      <w:rFonts w:ascii="Calibri" w:eastAsia="宋体" w:hAnsi="Calibri" w:cs="Times New Roman"/>
      <w:b/>
      <w:kern w:val="44"/>
      <w:sz w:val="44"/>
      <w:szCs w:val="24"/>
    </w:rPr>
  </w:style>
  <w:style w:type="paragraph" w:styleId="a5">
    <w:name w:val="Revision"/>
    <w:hidden/>
    <w:uiPriority w:val="99"/>
    <w:semiHidden/>
    <w:rsid w:val="0051254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张彩英</dc:creator>
  <cp:keywords/>
  <dc:description/>
  <cp:lastModifiedBy>张彩英</cp:lastModifiedBy>
  <cp:revision>6</cp:revision>
  <dcterms:created xsi:type="dcterms:W3CDTF">2022-03-15T01:38:00Z</dcterms:created>
  <dcterms:modified xsi:type="dcterms:W3CDTF">2022-04-24T03:30:00Z</dcterms:modified>
</cp:coreProperties>
</file>